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5FB" w:rsidRPr="002D25FB" w:rsidRDefault="003D2359" w:rsidP="002D25FB">
      <w:pPr>
        <w:rPr>
          <w:b/>
        </w:rPr>
      </w:pPr>
      <w:r>
        <w:rPr>
          <w:b/>
        </w:rPr>
        <w:t>SPOROČILO</w:t>
      </w:r>
      <w:r w:rsidR="002D25FB" w:rsidRPr="002D25FB">
        <w:rPr>
          <w:b/>
        </w:rPr>
        <w:t xml:space="preserve"> ZA MEDIJE</w:t>
      </w:r>
      <w:r>
        <w:rPr>
          <w:b/>
        </w:rPr>
        <w:t xml:space="preserve">                                                                                 </w:t>
      </w:r>
      <w:r w:rsidR="002D40FE">
        <w:rPr>
          <w:b/>
        </w:rPr>
        <w:t xml:space="preserve"> </w:t>
      </w:r>
      <w:r w:rsidRPr="002D40FE">
        <w:t>Ljubljana, 14. 5. 2015</w:t>
      </w:r>
    </w:p>
    <w:p w:rsidR="002D25FB" w:rsidRDefault="002D25FB" w:rsidP="002D25FB">
      <w:pPr>
        <w:rPr>
          <w:b/>
          <w:sz w:val="32"/>
          <w:szCs w:val="32"/>
        </w:rPr>
      </w:pPr>
    </w:p>
    <w:p w:rsidR="000F5D3C" w:rsidRDefault="000F5D3C" w:rsidP="002D25FB">
      <w:pPr>
        <w:jc w:val="center"/>
        <w:rPr>
          <w:b/>
          <w:color w:val="0070C0"/>
          <w:sz w:val="32"/>
          <w:szCs w:val="32"/>
        </w:rPr>
      </w:pPr>
    </w:p>
    <w:p w:rsidR="002D25FB" w:rsidRPr="007D6A07" w:rsidRDefault="002D25FB" w:rsidP="002D25FB">
      <w:pPr>
        <w:jc w:val="center"/>
        <w:rPr>
          <w:b/>
          <w:color w:val="0070C0"/>
          <w:sz w:val="32"/>
          <w:szCs w:val="32"/>
        </w:rPr>
      </w:pPr>
      <w:r w:rsidRPr="007D6A07">
        <w:rPr>
          <w:b/>
          <w:color w:val="0070C0"/>
          <w:sz w:val="32"/>
          <w:szCs w:val="32"/>
        </w:rPr>
        <w:t>15. maj - Mednarodni dan družin 2015</w:t>
      </w:r>
    </w:p>
    <w:p w:rsidR="002D25FB" w:rsidRDefault="002D25FB" w:rsidP="002D25FB">
      <w:pPr>
        <w:jc w:val="center"/>
        <w:rPr>
          <w:b/>
          <w:sz w:val="32"/>
          <w:szCs w:val="32"/>
        </w:rPr>
      </w:pPr>
    </w:p>
    <w:p w:rsidR="00A47342" w:rsidRPr="00F66B16" w:rsidRDefault="00A47342" w:rsidP="002D25FB">
      <w:pPr>
        <w:jc w:val="center"/>
        <w:rPr>
          <w:b/>
          <w:sz w:val="32"/>
          <w:szCs w:val="32"/>
        </w:rPr>
      </w:pPr>
    </w:p>
    <w:p w:rsidR="002D25FB" w:rsidRDefault="002D25FB" w:rsidP="007D6A07">
      <w:pPr>
        <w:spacing w:line="276" w:lineRule="auto"/>
        <w:jc w:val="both"/>
      </w:pPr>
      <w:r w:rsidRPr="003440FE">
        <w:t xml:space="preserve">Leta 1994 je Generalna skupščina OZN </w:t>
      </w:r>
      <w:r w:rsidRPr="003440FE">
        <w:rPr>
          <w:b/>
        </w:rPr>
        <w:t>15. maj</w:t>
      </w:r>
      <w:r w:rsidRPr="003440FE">
        <w:t xml:space="preserve"> raz</w:t>
      </w:r>
      <w:r w:rsidR="007D6A07">
        <w:t>g</w:t>
      </w:r>
      <w:r w:rsidRPr="003440FE">
        <w:t xml:space="preserve">lasila za </w:t>
      </w:r>
      <w:r w:rsidRPr="003440FE">
        <w:rPr>
          <w:b/>
        </w:rPr>
        <w:t>Mednarodni</w:t>
      </w:r>
      <w:r w:rsidR="004A292D">
        <w:rPr>
          <w:b/>
        </w:rPr>
        <w:t xml:space="preserve"> </w:t>
      </w:r>
      <w:r w:rsidRPr="003440FE">
        <w:rPr>
          <w:b/>
        </w:rPr>
        <w:t>dan družin</w:t>
      </w:r>
      <w:r w:rsidRPr="003440FE">
        <w:t>, z namenom osveščanja javnosti o vlogi</w:t>
      </w:r>
      <w:r w:rsidR="00962361">
        <w:t xml:space="preserve"> in</w:t>
      </w:r>
      <w:r w:rsidR="00FF5CAE">
        <w:t xml:space="preserve"> pomenu družine, njenih </w:t>
      </w:r>
      <w:proofErr w:type="spellStart"/>
      <w:r w:rsidR="00FF5CAE">
        <w:t>socio</w:t>
      </w:r>
      <w:proofErr w:type="spellEnd"/>
      <w:r w:rsidR="00CC4386">
        <w:t>-</w:t>
      </w:r>
      <w:r w:rsidRPr="003440FE">
        <w:t>ekonomskih in demografskih značilnostih ter o njenih pomembnih in mnog</w:t>
      </w:r>
      <w:r w:rsidRPr="00F66B16">
        <w:t xml:space="preserve">oterih vplivih na družbeni razvoj, kar od družbe zahteva ustrezno priznanje in podporo. </w:t>
      </w:r>
    </w:p>
    <w:p w:rsidR="007D6A07" w:rsidRPr="00F66B16" w:rsidRDefault="007D6A07" w:rsidP="007D6A07">
      <w:pPr>
        <w:spacing w:line="276" w:lineRule="auto"/>
        <w:jc w:val="both"/>
      </w:pPr>
    </w:p>
    <w:p w:rsidR="002D25FB" w:rsidRDefault="002D25FB" w:rsidP="007D6A07">
      <w:pPr>
        <w:spacing w:line="276" w:lineRule="auto"/>
        <w:jc w:val="both"/>
        <w:rPr>
          <w:b/>
        </w:rPr>
      </w:pPr>
      <w:r w:rsidRPr="00F66B16">
        <w:rPr>
          <w:lang w:val="es-ES"/>
        </w:rPr>
        <w:t xml:space="preserve">Geslo letošnjega </w:t>
      </w:r>
      <w:r w:rsidR="008E742C" w:rsidRPr="00ED7875">
        <w:rPr>
          <w:lang w:val="es-ES"/>
        </w:rPr>
        <w:t>Mednarodnega dneva družin</w:t>
      </w:r>
      <w:r w:rsidR="008E742C" w:rsidRPr="008E742C">
        <w:rPr>
          <w:color w:val="FF0000"/>
          <w:lang w:val="es-ES"/>
        </w:rPr>
        <w:t xml:space="preserve"> </w:t>
      </w:r>
      <w:r w:rsidR="008E742C">
        <w:rPr>
          <w:lang w:val="es-ES"/>
        </w:rPr>
        <w:t xml:space="preserve">se </w:t>
      </w:r>
      <w:r w:rsidRPr="00F66B16">
        <w:rPr>
          <w:lang w:val="es-ES"/>
        </w:rPr>
        <w:t xml:space="preserve">glasi: </w:t>
      </w:r>
      <w:r w:rsidRPr="00F66B16">
        <w:rPr>
          <w:b/>
          <w:lang w:val="es-ES"/>
        </w:rPr>
        <w:t xml:space="preserve">So moški odgovorni? </w:t>
      </w:r>
      <w:r w:rsidRPr="00F66B16">
        <w:rPr>
          <w:b/>
        </w:rPr>
        <w:t xml:space="preserve">Enakost spolov in pravice otrok v sodobnih družinah (Men in </w:t>
      </w:r>
      <w:proofErr w:type="spellStart"/>
      <w:r w:rsidRPr="00F66B16">
        <w:rPr>
          <w:b/>
        </w:rPr>
        <w:t>Charg</w:t>
      </w:r>
      <w:r w:rsidR="00205F40">
        <w:rPr>
          <w:b/>
        </w:rPr>
        <w:t>e</w:t>
      </w:r>
      <w:proofErr w:type="spellEnd"/>
      <w:r w:rsidR="00205F40">
        <w:rPr>
          <w:b/>
        </w:rPr>
        <w:t xml:space="preserve">? </w:t>
      </w:r>
      <w:proofErr w:type="spellStart"/>
      <w:r w:rsidR="00205F40">
        <w:rPr>
          <w:b/>
        </w:rPr>
        <w:t>Gender</w:t>
      </w:r>
      <w:proofErr w:type="spellEnd"/>
      <w:r w:rsidR="007F3EB2">
        <w:rPr>
          <w:b/>
        </w:rPr>
        <w:t xml:space="preserve"> </w:t>
      </w:r>
      <w:proofErr w:type="spellStart"/>
      <w:r w:rsidR="00205F40">
        <w:rPr>
          <w:b/>
        </w:rPr>
        <w:t>Equality</w:t>
      </w:r>
      <w:proofErr w:type="spellEnd"/>
      <w:r w:rsidR="007F3EB2">
        <w:rPr>
          <w:b/>
        </w:rPr>
        <w:t xml:space="preserve"> </w:t>
      </w:r>
      <w:proofErr w:type="spellStart"/>
      <w:r w:rsidR="00205F40">
        <w:rPr>
          <w:b/>
        </w:rPr>
        <w:t>and</w:t>
      </w:r>
      <w:proofErr w:type="spellEnd"/>
      <w:r w:rsidR="007F3EB2">
        <w:rPr>
          <w:b/>
        </w:rPr>
        <w:t xml:space="preserve"> </w:t>
      </w:r>
      <w:proofErr w:type="spellStart"/>
      <w:r w:rsidR="00205F40">
        <w:rPr>
          <w:b/>
        </w:rPr>
        <w:t>Children’</w:t>
      </w:r>
      <w:r w:rsidRPr="00F66B16">
        <w:rPr>
          <w:b/>
        </w:rPr>
        <w:t>s</w:t>
      </w:r>
      <w:proofErr w:type="spellEnd"/>
      <w:r w:rsidR="007F3EB2">
        <w:rPr>
          <w:b/>
        </w:rPr>
        <w:t xml:space="preserve"> </w:t>
      </w:r>
      <w:proofErr w:type="spellStart"/>
      <w:r w:rsidRPr="00F66B16">
        <w:rPr>
          <w:b/>
        </w:rPr>
        <w:t>Rights</w:t>
      </w:r>
      <w:proofErr w:type="spellEnd"/>
      <w:r w:rsidRPr="00F66B16">
        <w:rPr>
          <w:b/>
        </w:rPr>
        <w:t xml:space="preserve"> in </w:t>
      </w:r>
      <w:proofErr w:type="spellStart"/>
      <w:r w:rsidRPr="00F66B16">
        <w:rPr>
          <w:b/>
        </w:rPr>
        <w:t>Contemporary</w:t>
      </w:r>
      <w:proofErr w:type="spellEnd"/>
      <w:r w:rsidR="007F3EB2">
        <w:rPr>
          <w:b/>
        </w:rPr>
        <w:t xml:space="preserve"> </w:t>
      </w:r>
      <w:proofErr w:type="spellStart"/>
      <w:r w:rsidR="007F3EB2">
        <w:rPr>
          <w:b/>
        </w:rPr>
        <w:t>F</w:t>
      </w:r>
      <w:r w:rsidRPr="00F66B16">
        <w:rPr>
          <w:b/>
        </w:rPr>
        <w:t>amilies</w:t>
      </w:r>
      <w:proofErr w:type="spellEnd"/>
      <w:r w:rsidRPr="00F66B16">
        <w:rPr>
          <w:b/>
        </w:rPr>
        <w:t>).</w:t>
      </w:r>
    </w:p>
    <w:p w:rsidR="007D6A07" w:rsidRPr="00F66B16" w:rsidRDefault="007D6A07" w:rsidP="007D6A07">
      <w:pPr>
        <w:spacing w:line="276" w:lineRule="auto"/>
        <w:jc w:val="both"/>
        <w:rPr>
          <w:b/>
        </w:rPr>
      </w:pPr>
    </w:p>
    <w:p w:rsidR="002D25FB" w:rsidRDefault="002D25FB" w:rsidP="007D6A07">
      <w:pPr>
        <w:spacing w:line="276" w:lineRule="auto"/>
        <w:jc w:val="both"/>
        <w:rPr>
          <w:lang w:val="es-ES"/>
        </w:rPr>
      </w:pPr>
      <w:r w:rsidRPr="00F66B16">
        <w:t>Družina je v zadnjih desetletjih deležna številnih sprememb, katere glavna značilnost je večja raznolikost (pluralizacij</w:t>
      </w:r>
      <w:r w:rsidR="00205F40">
        <w:t>a</w:t>
      </w:r>
      <w:r w:rsidRPr="00F66B16">
        <w:t xml:space="preserve">). </w:t>
      </w:r>
      <w:r w:rsidRPr="00F66B16">
        <w:rPr>
          <w:lang w:val="es-ES"/>
        </w:rPr>
        <w:t>Ob tem pa se njena vloga in pomen nista zmanjšali. Zmanjšalo se j</w:t>
      </w:r>
      <w:r w:rsidR="00205F40">
        <w:rPr>
          <w:lang w:val="es-ES"/>
        </w:rPr>
        <w:t xml:space="preserve">e npr. število zakonskih zvez, </w:t>
      </w:r>
      <w:r w:rsidRPr="00F66B16">
        <w:rPr>
          <w:lang w:val="es-ES"/>
        </w:rPr>
        <w:t>povečalo pa število drugih oblik življenjskih skupnosti. Število otrok</w:t>
      </w:r>
      <w:r w:rsidR="00205F40">
        <w:rPr>
          <w:lang w:val="es-ES"/>
        </w:rPr>
        <w:t>,</w:t>
      </w:r>
      <w:r w:rsidRPr="00F66B16">
        <w:rPr>
          <w:lang w:val="es-ES"/>
        </w:rPr>
        <w:t xml:space="preserve"> rojenih izven zakonske skupnosti že presega število rojenih v zakonskih zvezah. Zvišuje se starost staršev ob rojstvu prvega otroka, znižuje se rodnost. Močno se povečuje število enostarševskih in reorganiziranih družin (kot npr. partnerska zveza z otroki iz prejšnjih zvez in morebitnimi skupnimi otroki), povečuje se tudi število istospolnih družin.</w:t>
      </w:r>
    </w:p>
    <w:p w:rsidR="00205F40" w:rsidRPr="00F66B16" w:rsidRDefault="00205F40" w:rsidP="007D6A07">
      <w:pPr>
        <w:spacing w:line="276" w:lineRule="auto"/>
        <w:jc w:val="both"/>
        <w:rPr>
          <w:lang w:val="es-ES"/>
        </w:rPr>
      </w:pPr>
    </w:p>
    <w:p w:rsidR="002D25FB" w:rsidRDefault="002D25FB" w:rsidP="007D6A07">
      <w:pPr>
        <w:spacing w:line="276" w:lineRule="auto"/>
        <w:jc w:val="both"/>
        <w:rPr>
          <w:lang w:val="es-ES"/>
        </w:rPr>
      </w:pPr>
      <w:r w:rsidRPr="00F66B16">
        <w:rPr>
          <w:lang w:val="es-ES"/>
        </w:rPr>
        <w:t xml:space="preserve">Zelo pa se je spremenila tudi vloga moških v družini in z letošnjim geslom so izpostavljeni predvsem moški zato, da bi se njihova vloga očetov, partnerjev bolj prepoznala tudi na družbeni ravni, v podjetjih in drugih delovnih ter družbenih okoljih. </w:t>
      </w:r>
    </w:p>
    <w:p w:rsidR="001B12D1" w:rsidRPr="00F66B16" w:rsidRDefault="001B12D1" w:rsidP="007D6A07">
      <w:pPr>
        <w:spacing w:line="276" w:lineRule="auto"/>
        <w:jc w:val="both"/>
        <w:rPr>
          <w:lang w:val="es-ES"/>
        </w:rPr>
      </w:pPr>
    </w:p>
    <w:p w:rsidR="002D25FB" w:rsidRDefault="002D25FB" w:rsidP="007D6A07">
      <w:pPr>
        <w:spacing w:line="276" w:lineRule="auto"/>
        <w:jc w:val="both"/>
        <w:rPr>
          <w:lang w:val="es-ES"/>
        </w:rPr>
      </w:pPr>
      <w:r w:rsidRPr="00F66B16">
        <w:rPr>
          <w:lang w:val="es-ES"/>
        </w:rPr>
        <w:t>Osrednja tema letošnjega mednarodnega dneva družin torej naslavlja moške v kontekstu enakosti spolov in sodobnih družin, kar je izjemno pomemben korak k večji prepoznavnosti</w:t>
      </w:r>
      <w:r>
        <w:rPr>
          <w:lang w:val="es-ES"/>
        </w:rPr>
        <w:t xml:space="preserve">  dejstva</w:t>
      </w:r>
      <w:r w:rsidRPr="00F66B16">
        <w:rPr>
          <w:lang w:val="es-ES"/>
        </w:rPr>
        <w:t>, da enakost spolov zadeva ženske in moške ter da se enakost pravzaprav začne v sferi doma.</w:t>
      </w:r>
    </w:p>
    <w:p w:rsidR="001B12D1" w:rsidRDefault="001B12D1" w:rsidP="007D6A07">
      <w:pPr>
        <w:spacing w:line="276" w:lineRule="auto"/>
        <w:jc w:val="both"/>
        <w:rPr>
          <w:lang w:val="es-ES"/>
        </w:rPr>
      </w:pPr>
    </w:p>
    <w:p w:rsidR="002D25FB" w:rsidRDefault="002D25FB" w:rsidP="007D6A07">
      <w:pPr>
        <w:spacing w:line="276" w:lineRule="auto"/>
        <w:jc w:val="both"/>
      </w:pPr>
      <w:r w:rsidRPr="00F66B16">
        <w:lastRenderedPageBreak/>
        <w:t xml:space="preserve">Raznolikost družin </w:t>
      </w:r>
      <w:r>
        <w:t xml:space="preserve">v Sloveniji </w:t>
      </w:r>
      <w:r w:rsidRPr="00F66B16">
        <w:t>pa še ne pomeni, da vse družine uživajo enake pravice. Namreč, po sedanji zakonodaji so družine heteroseksualnih staršev bolj enakopravne od družin homoseksualnih staršev, kjer so  predvsem otroci tisti, ki vsakodnevno občutijo diskriminacijo na svoji koži. In zato, če imamo kampanje, ki zagovarjajo pravice otrok, potem je potrebno zagovarjati pravice vseh otrok ne glede na spolno usmerjenost njihovih staršev in nikakršne bojazni ni, da bodo zaradi družinske zakonodaje, ki bo izenačila pravice staršev različnih spolnih usmerjenosti, družine v Sloveniji 'izumrle'. Nova družinska zakonodaja je vključujoča, zaradi nje nihče ne bo prikrajšan ali izločen kot je to sedaj,</w:t>
      </w:r>
      <w:r w:rsidR="000F5D3C">
        <w:t xml:space="preserve"> </w:t>
      </w:r>
      <w:r w:rsidRPr="00F66B16">
        <w:t xml:space="preserve">temveč bodo vsem zagotovljene enake pravice, odgovornosti in obveznosti, pri čemer gotovo nobena obstoječa družina zaradi tega ne bo propadla! </w:t>
      </w:r>
    </w:p>
    <w:p w:rsidR="006D1693" w:rsidRPr="00F66B16" w:rsidRDefault="006D1693" w:rsidP="007D6A07">
      <w:pPr>
        <w:spacing w:line="276" w:lineRule="auto"/>
        <w:jc w:val="both"/>
      </w:pPr>
    </w:p>
    <w:p w:rsidR="00851457" w:rsidRDefault="002D25FB" w:rsidP="000F5D3C">
      <w:pPr>
        <w:spacing w:after="240" w:line="276" w:lineRule="auto"/>
        <w:jc w:val="both"/>
      </w:pPr>
      <w:r w:rsidRPr="00F66B16">
        <w:t>V zadnjih desetletjih zaznavamo spremembe tudi na področju starševstva, zlasti očetovstva! Očetje se danes v primerjavi s prejšnjimi generacijami moških bolj vključujejo v družinsko življenje, tudi želijo si več časa preživeti z otro</w:t>
      </w:r>
      <w:r w:rsidR="00696066">
        <w:t>k</w:t>
      </w:r>
      <w:r w:rsidRPr="00F66B16">
        <w:t xml:space="preserve">i in družino, prav tako se bolj vključujejo v skrb in vzgojo otrok. Sodobni očetje danes v primerjavi z generacijo svojih očetov, preživijo več časa z otroki, a hkrati še vedno manj kot sodobne matere. Obrat od očeta kot glavnega hranitelja družine k skrbnim, aktivnim, enakopravnim očetom se kaže v praksah </w:t>
      </w:r>
      <w:proofErr w:type="spellStart"/>
      <w:r w:rsidRPr="00F66B16">
        <w:t>očetovanja</w:t>
      </w:r>
      <w:proofErr w:type="spellEnd"/>
      <w:r w:rsidRPr="00F66B16">
        <w:t xml:space="preserve">, ki se začnejo že pred rojstvom otroka, npr. z aktivnostmi v času partnerkine nosečnosti, nadaljujejo s prisotnostjo pri rojstvu otroka, s podporo partnerki v prvih dneh po prihodu iz porodnišnice, skrbjo za novorojenega otroka, ter vključenostjo v nego, skrb in vzgojo.  </w:t>
      </w:r>
      <w:r w:rsidR="001D7C78">
        <w:t xml:space="preserve">Kakšen je torej odgovor na naslovno vprašanje? </w:t>
      </w:r>
      <w:r w:rsidR="00851457">
        <w:t>Rečemo lahko, da so moški v Sloveniji vedno bolj odgovorni očetje le okolje jih mora kot take prepoznati in jih podpreti.</w:t>
      </w:r>
    </w:p>
    <w:p w:rsidR="006D1693" w:rsidRDefault="002D25FB" w:rsidP="007D6A07">
      <w:pPr>
        <w:spacing w:line="276" w:lineRule="auto"/>
        <w:jc w:val="both"/>
      </w:pPr>
      <w:r w:rsidRPr="00F66B16">
        <w:t xml:space="preserve">Leta 2003 je bil v Sloveniji uveden očetovski dopust, ki je individualna, neprenosljiva in plačana pravica z namenom spodbujanja očetov v aktivni skrbstveni vlogi. Poleg očetovskega dopusta so tudi drugi mehanizmi, ki omogočajo aktivnejšo vlogo očetov pri skrbi za otroke, kot je npr. možnost koriščenja bolniškega dopusta za bolnega otroka ter možnost dela s skrajšanim delovnim časom zaradi starševstva. V letu 2012 je plačani očetovski dopust (15 dni) koristilo 84% očetov, neplačani dopust (75 dni) 31 % očetov (MDDSZ 2013). Pri ostalih ukrepih, ki so spolno nevtralni, kot je možnost delitve dopusta za nego in varstvo otroka, bolniški dopust za bolnega otroka, se kaže, da te ukrepe v veliko večji meri izrabijo ženske. Tako na primer, dobrih 5% očetov izrabi del dopusta za nego in varstvo otroka oz. starševskega dopusta, medtem ko je </w:t>
      </w:r>
      <w:r w:rsidRPr="00F66B16">
        <w:lastRenderedPageBreak/>
        <w:t>zaradi nege bolnega otroka odsotnih z dela 83,6% mater (MDDS 2013). Družinska politika s starševskim in očetovskim dopustom lahko spodbuja moške k bolj enakopravnemu vključevanju v družinsko življenje, zlasti z ukrepi, ki so individualni, vendar so ob tem potrebne tudi druge institucionalne, organizacijske in individualne spremembe.</w:t>
      </w:r>
    </w:p>
    <w:p w:rsidR="002D25FB" w:rsidRPr="00F66B16" w:rsidRDefault="002D25FB" w:rsidP="007D6A07">
      <w:pPr>
        <w:spacing w:line="276" w:lineRule="auto"/>
        <w:jc w:val="both"/>
      </w:pPr>
    </w:p>
    <w:p w:rsidR="002D25FB" w:rsidRDefault="002D25FB" w:rsidP="007D6A07">
      <w:pPr>
        <w:spacing w:line="276" w:lineRule="auto"/>
        <w:jc w:val="both"/>
      </w:pPr>
      <w:r w:rsidRPr="00F66B16">
        <w:t>Pomembno je misliti očetovstvo skozi presečišče o</w:t>
      </w:r>
      <w:r w:rsidR="007C5828">
        <w:t>se</w:t>
      </w:r>
      <w:r w:rsidR="007720F2">
        <w:t>bnih okoliščin starosti, soci</w:t>
      </w:r>
      <w:r w:rsidR="007C5828">
        <w:t>o</w:t>
      </w:r>
      <w:r w:rsidRPr="00F66B16">
        <w:t xml:space="preserve">-ekonomskega statusa, gotovo so tudi razlike med urbanim in ruralnim prostorom, med statusi zaposlenosti. Prav tako ne gre spregledati raznolikih skupin očetov, kot so razvezani očetje, socialni očetje, </w:t>
      </w:r>
      <w:r w:rsidR="006D1693">
        <w:t>očete, ki si delijo skrbništvo z</w:t>
      </w:r>
      <w:r w:rsidRPr="00F66B16">
        <w:t xml:space="preserve"> bivšo partnerko, kjer so pogosto prepoznani predvsem v vlogi hranitelja, pri čemer tudi politike zanemarjajo skrbstveno vlogo moških. </w:t>
      </w:r>
    </w:p>
    <w:p w:rsidR="006D1693" w:rsidRPr="00F66B16" w:rsidRDefault="006D1693" w:rsidP="007D6A07">
      <w:pPr>
        <w:spacing w:line="276" w:lineRule="auto"/>
        <w:jc w:val="both"/>
      </w:pPr>
    </w:p>
    <w:p w:rsidR="002D25FB" w:rsidRDefault="002D25FB" w:rsidP="007F3EB2">
      <w:pPr>
        <w:spacing w:line="276" w:lineRule="auto"/>
        <w:jc w:val="both"/>
      </w:pPr>
      <w:r w:rsidRPr="00F66B16">
        <w:t xml:space="preserve">Na delovnem mestu je moški v večini primerov še vedno dojet kot moški in ne kot oče, in tudi delodajalci še premalo razmišljajo v kontekstu skrbstvenih vlog moških.  Spremembe na trgu dela gredo v smeri vse večje delovne obremenitve, narašča delež začasnih in negotovih oblik zaposlitev predvsem med mladimi, kar povečuje vrzel med tistimi, ki so vključeni na trg dela in tistimi, ki so zunaj trga dela. Prav zato bi morale tako politike kot ukrepi in iniciative na </w:t>
      </w:r>
      <w:r w:rsidR="006D1693">
        <w:t xml:space="preserve">ravni podjetij oz. organizacij </w:t>
      </w:r>
      <w:r w:rsidRPr="00F66B16">
        <w:t xml:space="preserve">bolj ažurno slediti spremembam v družbi in z ukrepi naslavljati vse kategorije zaposlenih, prepoznavati tudi skrbstveno vlogo moških in tako ženskam kot moškim omogočati lažje usklajevanje dela in družine. </w:t>
      </w:r>
      <w:r w:rsidRPr="003440FE">
        <w:t>Pri vsem tem je vzpodbuden in vsekakor vrede</w:t>
      </w:r>
      <w:r w:rsidR="008A503B">
        <w:t>n posnemanja sistem podeljevanja</w:t>
      </w:r>
      <w:r w:rsidRPr="003440FE">
        <w:t xml:space="preserve"> certifikatov Družini prijazno podjetje, ki v podjetjih zagotavlja družini prijazno klimo in lajša usklajevanje delovnih in družinskih obveznosti. Proces certificiranja vodi </w:t>
      </w:r>
      <w:proofErr w:type="spellStart"/>
      <w:r w:rsidRPr="003440FE">
        <w:t>Ekvilib</w:t>
      </w:r>
      <w:proofErr w:type="spellEnd"/>
      <w:r w:rsidRPr="003440FE">
        <w:t xml:space="preserve"> inštitut, certifikate pa podeljuje skupaj z Ministrstvom za delo, družino, socialne zadeve in enake možnosti</w:t>
      </w:r>
      <w:r w:rsidR="00FE016C">
        <w:t>,</w:t>
      </w:r>
      <w:r w:rsidRPr="003440FE">
        <w:t xml:space="preserve"> 2 krat letno.</w:t>
      </w:r>
    </w:p>
    <w:p w:rsidR="009220E0" w:rsidRPr="003440FE" w:rsidRDefault="009220E0" w:rsidP="007F3EB2">
      <w:pPr>
        <w:spacing w:line="276" w:lineRule="auto"/>
        <w:jc w:val="both"/>
      </w:pPr>
      <w:bookmarkStart w:id="0" w:name="_GoBack"/>
      <w:bookmarkEnd w:id="0"/>
    </w:p>
    <w:p w:rsidR="002D25FB" w:rsidRDefault="002D25FB" w:rsidP="007F3EB2">
      <w:pPr>
        <w:spacing w:line="276" w:lineRule="auto"/>
        <w:jc w:val="both"/>
      </w:pPr>
      <w:r w:rsidRPr="003440FE">
        <w:t xml:space="preserve">V Sloveniji ta sistem obstaja že od leta 2007 in trenutno vključuje  </w:t>
      </w:r>
      <w:r w:rsidR="006D1693">
        <w:t>230</w:t>
      </w:r>
      <w:r w:rsidRPr="003440FE">
        <w:t xml:space="preserve"> podjetij in javnih ustan</w:t>
      </w:r>
      <w:r w:rsidR="006D1693">
        <w:t>ov</w:t>
      </w:r>
      <w:r w:rsidRPr="003440FE">
        <w:t xml:space="preserve">, kar pomeni, da </w:t>
      </w:r>
      <w:r w:rsidR="007F3EB2">
        <w:t>je 80.000 zaposlenim</w:t>
      </w:r>
      <w:r w:rsidR="006D1693">
        <w:t xml:space="preserve"> </w:t>
      </w:r>
      <w:r w:rsidR="007F3EB2">
        <w:t xml:space="preserve">omogočeno lažje </w:t>
      </w:r>
      <w:r w:rsidRPr="003440FE">
        <w:t>usklajevanje de</w:t>
      </w:r>
      <w:r w:rsidR="007F3EB2">
        <w:t xml:space="preserve">lovnih in družinskih obveznosti s tem tudi uveljavljanje enakih možnosti žensk in moških. </w:t>
      </w:r>
      <w:r w:rsidRPr="003440FE">
        <w:t xml:space="preserve">Enakost spolov je </w:t>
      </w:r>
      <w:r w:rsidR="007F3EB2">
        <w:t xml:space="preserve">namreč </w:t>
      </w:r>
      <w:r w:rsidRPr="003440FE">
        <w:t xml:space="preserve">temelj demokratičnih družb in soodgovornost države, politike, medijev </w:t>
      </w:r>
      <w:r w:rsidR="00696066">
        <w:t>ter</w:t>
      </w:r>
      <w:r w:rsidRPr="003440FE">
        <w:t xml:space="preserve"> vseh  žensk in moških! </w:t>
      </w:r>
    </w:p>
    <w:p w:rsidR="00715F43" w:rsidRDefault="00715F43" w:rsidP="007F3EB2">
      <w:pPr>
        <w:spacing w:line="276" w:lineRule="auto"/>
        <w:jc w:val="both"/>
      </w:pPr>
    </w:p>
    <w:p w:rsidR="005C168F" w:rsidRDefault="005C168F" w:rsidP="007F3EB2">
      <w:pPr>
        <w:spacing w:line="276" w:lineRule="auto"/>
        <w:jc w:val="both"/>
      </w:pPr>
    </w:p>
    <w:p w:rsidR="00715F43" w:rsidRDefault="005C168F" w:rsidP="007F3EB2">
      <w:pPr>
        <w:spacing w:line="276" w:lineRule="auto"/>
        <w:jc w:val="both"/>
      </w:pPr>
      <w:r>
        <w:t>Dr. Živa Humer</w:t>
      </w:r>
    </w:p>
    <w:p w:rsidR="005C168F" w:rsidRDefault="005C168F" w:rsidP="007F3EB2">
      <w:pPr>
        <w:spacing w:line="276" w:lineRule="auto"/>
        <w:jc w:val="both"/>
      </w:pPr>
      <w:r>
        <w:t>Raziskovalka na Mirovnem inštitutu</w:t>
      </w:r>
    </w:p>
    <w:p w:rsidR="005C168F" w:rsidRDefault="005C168F" w:rsidP="007F3EB2">
      <w:pPr>
        <w:spacing w:line="276" w:lineRule="auto"/>
        <w:jc w:val="both"/>
      </w:pPr>
    </w:p>
    <w:p w:rsidR="005C168F" w:rsidRDefault="005C168F" w:rsidP="007F3EB2">
      <w:pPr>
        <w:spacing w:line="276" w:lineRule="auto"/>
        <w:jc w:val="both"/>
      </w:pPr>
      <w:r>
        <w:t>in</w:t>
      </w:r>
    </w:p>
    <w:p w:rsidR="005C168F" w:rsidRPr="00F66B16" w:rsidRDefault="005C168F" w:rsidP="007F3EB2">
      <w:pPr>
        <w:spacing w:line="276" w:lineRule="auto"/>
        <w:jc w:val="both"/>
      </w:pPr>
    </w:p>
    <w:p w:rsidR="002D25FB" w:rsidRDefault="003001EB" w:rsidP="005C168F">
      <w:pPr>
        <w:spacing w:line="276" w:lineRule="auto"/>
        <w:jc w:val="both"/>
      </w:pPr>
      <w:r>
        <w:t xml:space="preserve">Mag. Maja Kersnik                                                                            </w:t>
      </w:r>
    </w:p>
    <w:p w:rsidR="003001EB" w:rsidRPr="00F66B16" w:rsidRDefault="003001EB" w:rsidP="005C168F">
      <w:pPr>
        <w:spacing w:line="276" w:lineRule="auto"/>
        <w:jc w:val="both"/>
      </w:pPr>
      <w:r>
        <w:t xml:space="preserve">Predsednica Zveze družin                                                                  </w:t>
      </w:r>
    </w:p>
    <w:p w:rsidR="002D25FB" w:rsidRPr="00F66B16" w:rsidRDefault="002D25FB" w:rsidP="002D25FB">
      <w:pPr>
        <w:spacing w:line="360" w:lineRule="auto"/>
        <w:jc w:val="both"/>
      </w:pPr>
    </w:p>
    <w:p w:rsidR="002D25FB" w:rsidRPr="00F66B16" w:rsidRDefault="002D25FB" w:rsidP="002D25FB">
      <w:pPr>
        <w:spacing w:line="360" w:lineRule="auto"/>
        <w:jc w:val="both"/>
        <w:rPr>
          <w:b/>
        </w:rPr>
      </w:pPr>
    </w:p>
    <w:sectPr w:rsidR="002D25FB" w:rsidRPr="00F66B16" w:rsidSect="00485FE7">
      <w:headerReference w:type="default" r:id="rId8"/>
      <w:footerReference w:type="default" r:id="rId9"/>
      <w:pgSz w:w="12240" w:h="15840" w:code="1"/>
      <w:pgMar w:top="1701" w:right="1134" w:bottom="1134" w:left="1134" w:header="22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D1" w:rsidRDefault="00A507D1" w:rsidP="0018334E">
      <w:r>
        <w:separator/>
      </w:r>
    </w:p>
  </w:endnote>
  <w:endnote w:type="continuationSeparator" w:id="0">
    <w:p w:rsidR="00A507D1" w:rsidRDefault="00A507D1" w:rsidP="0018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8F6" w:rsidRPr="009678F6" w:rsidRDefault="005D42E9" w:rsidP="009678F6">
    <w:pPr>
      <w:jc w:val="center"/>
      <w:rPr>
        <w:noProof/>
        <w:color w:val="17365D" w:themeColor="text2" w:themeShade="BF"/>
        <w:sz w:val="16"/>
        <w:szCs w:val="16"/>
      </w:rPr>
    </w:pPr>
    <w:r>
      <w:rPr>
        <w:rFonts w:ascii="Arial" w:hAnsi="Arial" w:cs="Arial"/>
        <w:noProof/>
        <w:color w:val="17365D" w:themeColor="text2" w:themeShade="BF"/>
        <w:sz w:val="16"/>
        <w:szCs w:val="16"/>
      </w:rPr>
      <w:t>Zveza družin pri Zvezi</w:t>
    </w:r>
    <w:r w:rsidR="009678F6" w:rsidRPr="009678F6">
      <w:rPr>
        <w:rFonts w:ascii="Arial" w:hAnsi="Arial" w:cs="Arial"/>
        <w:noProof/>
        <w:color w:val="17365D" w:themeColor="text2" w:themeShade="BF"/>
        <w:sz w:val="16"/>
        <w:szCs w:val="16"/>
      </w:rPr>
      <w:t xml:space="preserve"> prijateljev mladine Slovenije (ZPMS)</w:t>
    </w:r>
    <w:r w:rsidR="009678F6" w:rsidRPr="009678F6">
      <w:rPr>
        <w:noProof/>
        <w:color w:val="17365D" w:themeColor="text2" w:themeShade="BF"/>
        <w:sz w:val="16"/>
        <w:szCs w:val="16"/>
      </w:rPr>
      <w:t xml:space="preserve">, </w:t>
    </w:r>
    <w:r w:rsidR="009678F6" w:rsidRPr="009678F6">
      <w:rPr>
        <w:rFonts w:ascii="Arial" w:hAnsi="Arial" w:cs="Arial"/>
        <w:noProof/>
        <w:color w:val="17365D" w:themeColor="text2" w:themeShade="BF"/>
        <w:sz w:val="16"/>
        <w:szCs w:val="16"/>
      </w:rPr>
      <w:t>Miklošičeva 16, 1000 Ljubljana</w:t>
    </w:r>
  </w:p>
  <w:p w:rsidR="009678F6" w:rsidRPr="009678F6" w:rsidRDefault="009678F6" w:rsidP="009678F6">
    <w:pPr>
      <w:jc w:val="center"/>
      <w:rPr>
        <w:rFonts w:ascii="Arial" w:hAnsi="Arial" w:cs="Arial"/>
        <w:noProof/>
        <w:color w:val="17365D" w:themeColor="text2" w:themeShade="BF"/>
        <w:sz w:val="16"/>
        <w:szCs w:val="16"/>
      </w:rPr>
    </w:pPr>
    <w:r w:rsidRPr="009678F6">
      <w:rPr>
        <w:rFonts w:ascii="Arial" w:hAnsi="Arial" w:cs="Arial"/>
        <w:noProof/>
        <w:color w:val="17365D" w:themeColor="text2" w:themeShade="BF"/>
        <w:sz w:val="16"/>
        <w:szCs w:val="16"/>
      </w:rPr>
      <w:t xml:space="preserve">Telefon: 01 239 67 20, Faks: 01 239 67 22, </w:t>
    </w:r>
    <w:r>
      <w:rPr>
        <w:rFonts w:ascii="Arial" w:hAnsi="Arial" w:cs="Arial"/>
        <w:noProof/>
        <w:color w:val="17365D" w:themeColor="text2" w:themeShade="BF"/>
        <w:sz w:val="16"/>
        <w:szCs w:val="16"/>
      </w:rPr>
      <w:t>E</w:t>
    </w:r>
    <w:r w:rsidRPr="009678F6">
      <w:rPr>
        <w:rFonts w:ascii="Arial" w:hAnsi="Arial" w:cs="Arial"/>
        <w:noProof/>
        <w:color w:val="17365D" w:themeColor="text2" w:themeShade="BF"/>
        <w:sz w:val="16"/>
        <w:szCs w:val="16"/>
      </w:rPr>
      <w:t xml:space="preserve">-pošta: </w:t>
    </w:r>
    <w:hyperlink r:id="rId1" w:history="1">
      <w:r w:rsidRPr="009678F6">
        <w:rPr>
          <w:rStyle w:val="Hiperpovezava"/>
          <w:rFonts w:ascii="Arial" w:hAnsi="Arial" w:cs="Arial"/>
          <w:noProof/>
          <w:color w:val="17365D" w:themeColor="text2" w:themeShade="BF"/>
          <w:sz w:val="16"/>
          <w:szCs w:val="16"/>
          <w:u w:val="none"/>
        </w:rPr>
        <w:t>info@zpms.si</w:t>
      </w:r>
    </w:hyperlink>
    <w:r w:rsidRPr="009678F6">
      <w:rPr>
        <w:noProof/>
        <w:color w:val="17365D" w:themeColor="text2" w:themeShade="BF"/>
        <w:sz w:val="16"/>
        <w:szCs w:val="16"/>
      </w:rPr>
      <w:t xml:space="preserve">, </w:t>
    </w:r>
    <w:r>
      <w:rPr>
        <w:rFonts w:ascii="Arial" w:hAnsi="Arial" w:cs="Arial"/>
        <w:noProof/>
        <w:color w:val="17365D" w:themeColor="text2" w:themeShade="BF"/>
        <w:sz w:val="16"/>
        <w:szCs w:val="16"/>
      </w:rPr>
      <w:t>Spletna stran</w:t>
    </w:r>
    <w:r w:rsidRPr="009678F6">
      <w:rPr>
        <w:rFonts w:ascii="Arial" w:hAnsi="Arial" w:cs="Arial"/>
        <w:noProof/>
        <w:color w:val="17365D" w:themeColor="text2" w:themeShade="BF"/>
        <w:sz w:val="16"/>
        <w:szCs w:val="16"/>
      </w:rPr>
      <w:t xml:space="preserve">: </w:t>
    </w:r>
    <w:hyperlink r:id="rId2" w:history="1">
      <w:r w:rsidRPr="009678F6">
        <w:rPr>
          <w:rStyle w:val="Hiperpovezava"/>
          <w:rFonts w:ascii="Arial" w:hAnsi="Arial" w:cs="Arial"/>
          <w:noProof/>
          <w:color w:val="17365D" w:themeColor="text2" w:themeShade="BF"/>
          <w:sz w:val="16"/>
          <w:szCs w:val="16"/>
          <w:u w:val="none"/>
        </w:rPr>
        <w:t>www.zpms.si</w:t>
      </w:r>
    </w:hyperlink>
  </w:p>
  <w:p w:rsidR="00EB4B37" w:rsidRPr="009678F6" w:rsidRDefault="00EB4B37">
    <w:pPr>
      <w:pStyle w:val="Noga"/>
      <w:rPr>
        <w:color w:val="17365D" w:themeColor="text2"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D1" w:rsidRDefault="00A507D1" w:rsidP="0018334E">
      <w:r>
        <w:separator/>
      </w:r>
    </w:p>
  </w:footnote>
  <w:footnote w:type="continuationSeparator" w:id="0">
    <w:p w:rsidR="00A507D1" w:rsidRDefault="00A507D1" w:rsidP="00183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A3" w:rsidRDefault="009222F1" w:rsidP="009222F1">
    <w:pPr>
      <w:rPr>
        <w:rFonts w:ascii="Arial" w:hAnsi="Arial" w:cs="Arial"/>
        <w:color w:val="1F497D"/>
        <w:sz w:val="15"/>
        <w:szCs w:val="15"/>
      </w:rPr>
    </w:pPr>
    <w:r w:rsidRPr="00AD2DE8">
      <w:rPr>
        <w:rFonts w:ascii="Arial" w:hAnsi="Arial" w:cs="Arial"/>
        <w:noProof/>
        <w:sz w:val="22"/>
        <w:szCs w:val="22"/>
      </w:rPr>
      <w:drawing>
        <wp:inline distT="0" distB="0" distL="0" distR="0">
          <wp:extent cx="1620387" cy="802786"/>
          <wp:effectExtent l="0" t="0" r="0" b="0"/>
          <wp:docPr id="2" name="Slika 2" descr="C:\Users\Petra\Documents\ZVEZA DRUŽIN 2013\logo zveza druz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Documents\ZVEZA DRUŽIN 2013\logo zveza druz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960" cy="809015"/>
                  </a:xfrm>
                  <a:prstGeom prst="rect">
                    <a:avLst/>
                  </a:prstGeom>
                  <a:noFill/>
                  <a:ln>
                    <a:noFill/>
                  </a:ln>
                </pic:spPr>
              </pic:pic>
            </a:graphicData>
          </a:graphic>
        </wp:inline>
      </w:drawing>
    </w:r>
    <w:r w:rsidR="006B6296">
      <w:rPr>
        <w:noProof/>
        <w:sz w:val="16"/>
      </w:rPr>
      <w:t xml:space="preserve">                                                                                         </w:t>
    </w:r>
    <w:r w:rsidR="00EB4B37" w:rsidRPr="00EB4B37">
      <w:rPr>
        <w:noProof/>
        <w:sz w:val="16"/>
      </w:rPr>
      <w:drawing>
        <wp:inline distT="0" distB="0" distL="0" distR="0">
          <wp:extent cx="2276136" cy="857376"/>
          <wp:effectExtent l="0" t="0" r="0" b="0"/>
          <wp:docPr id="1" name="Slika 1" descr="S:\ZPMS_60 let_2013\ZPMS_60 let_logotipi_dopisi_projekcije\ZPMS_60let_logotipi\ZPMS_60let_logo_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PMS_60 let_2013\ZPMS_60 let_logotipi_dopisi_projekcije\ZPMS_60let_logotipi\ZPMS_60let_logo_veli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889" cy="886287"/>
                  </a:xfrm>
                  <a:prstGeom prst="rect">
                    <a:avLst/>
                  </a:prstGeom>
                  <a:noFill/>
                  <a:ln>
                    <a:noFill/>
                  </a:ln>
                </pic:spPr>
              </pic:pic>
            </a:graphicData>
          </a:graphic>
        </wp:inline>
      </w:drawing>
    </w:r>
  </w:p>
  <w:p w:rsidR="00EB4B37" w:rsidRDefault="006B6296" w:rsidP="000F18A3">
    <w:pPr>
      <w:jc w:val="center"/>
      <w:rPr>
        <w:rFonts w:ascii="Arial" w:hAnsi="Arial" w:cs="Arial"/>
        <w:color w:val="1F497D"/>
        <w:sz w:val="15"/>
        <w:szCs w:val="15"/>
      </w:rPr>
    </w:pPr>
    <w:r>
      <w:rPr>
        <w:rFonts w:ascii="Arial" w:hAnsi="Arial" w:cs="Arial"/>
        <w:color w:val="1F497D"/>
        <w:sz w:val="15"/>
        <w:szCs w:val="15"/>
      </w:rPr>
      <w:t xml:space="preserve">   </w:t>
    </w:r>
  </w:p>
  <w:p w:rsidR="00EB4B37" w:rsidRDefault="00EB4B37" w:rsidP="00EB4B37">
    <w:pPr>
      <w:rPr>
        <w:rFonts w:ascii="Arial" w:hAnsi="Arial" w:cs="Arial"/>
        <w:color w:val="1F497D"/>
        <w:sz w:val="15"/>
        <w:szCs w:val="15"/>
      </w:rPr>
    </w:pPr>
  </w:p>
  <w:p w:rsidR="00EB4B37" w:rsidRDefault="00EB4B37" w:rsidP="00EB4B37">
    <w:pPr>
      <w:rPr>
        <w:rFonts w:ascii="Arial" w:hAnsi="Arial" w:cs="Arial"/>
        <w:color w:val="1F497D"/>
        <w:sz w:val="15"/>
        <w:szCs w:val="15"/>
      </w:rPr>
    </w:pPr>
  </w:p>
  <w:p w:rsidR="0018334E" w:rsidRPr="00F26408" w:rsidRDefault="0018334E" w:rsidP="00EB4B37">
    <w:pPr>
      <w:ind w:left="2832" w:right="-93"/>
      <w:jc w:val="both"/>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BEE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74A6A0"/>
    <w:lvl w:ilvl="0">
      <w:start w:val="1"/>
      <w:numFmt w:val="decimal"/>
      <w:lvlText w:val="%1."/>
      <w:lvlJc w:val="left"/>
      <w:pPr>
        <w:tabs>
          <w:tab w:val="num" w:pos="1492"/>
        </w:tabs>
        <w:ind w:left="1492" w:hanging="360"/>
      </w:pPr>
    </w:lvl>
  </w:abstractNum>
  <w:abstractNum w:abstractNumId="2">
    <w:nsid w:val="FFFFFF7D"/>
    <w:multiLevelType w:val="singleLevel"/>
    <w:tmpl w:val="E1226C34"/>
    <w:lvl w:ilvl="0">
      <w:start w:val="1"/>
      <w:numFmt w:val="decimal"/>
      <w:lvlText w:val="%1."/>
      <w:lvlJc w:val="left"/>
      <w:pPr>
        <w:tabs>
          <w:tab w:val="num" w:pos="1209"/>
        </w:tabs>
        <w:ind w:left="1209" w:hanging="360"/>
      </w:pPr>
    </w:lvl>
  </w:abstractNum>
  <w:abstractNum w:abstractNumId="3">
    <w:nsid w:val="FFFFFF7E"/>
    <w:multiLevelType w:val="singleLevel"/>
    <w:tmpl w:val="A584492E"/>
    <w:lvl w:ilvl="0">
      <w:start w:val="1"/>
      <w:numFmt w:val="decimal"/>
      <w:lvlText w:val="%1."/>
      <w:lvlJc w:val="left"/>
      <w:pPr>
        <w:tabs>
          <w:tab w:val="num" w:pos="926"/>
        </w:tabs>
        <w:ind w:left="926" w:hanging="360"/>
      </w:pPr>
    </w:lvl>
  </w:abstractNum>
  <w:abstractNum w:abstractNumId="4">
    <w:nsid w:val="FFFFFF7F"/>
    <w:multiLevelType w:val="singleLevel"/>
    <w:tmpl w:val="2266FD4C"/>
    <w:lvl w:ilvl="0">
      <w:start w:val="1"/>
      <w:numFmt w:val="decimal"/>
      <w:lvlText w:val="%1."/>
      <w:lvlJc w:val="left"/>
      <w:pPr>
        <w:tabs>
          <w:tab w:val="num" w:pos="643"/>
        </w:tabs>
        <w:ind w:left="643" w:hanging="360"/>
      </w:pPr>
    </w:lvl>
  </w:abstractNum>
  <w:abstractNum w:abstractNumId="5">
    <w:nsid w:val="FFFFFF80"/>
    <w:multiLevelType w:val="singleLevel"/>
    <w:tmpl w:val="6AA6BF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5665C3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19CD2E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94E69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CE66674"/>
    <w:lvl w:ilvl="0">
      <w:start w:val="1"/>
      <w:numFmt w:val="decimal"/>
      <w:lvlText w:val="%1."/>
      <w:lvlJc w:val="left"/>
      <w:pPr>
        <w:tabs>
          <w:tab w:val="num" w:pos="360"/>
        </w:tabs>
        <w:ind w:left="360" w:hanging="360"/>
      </w:pPr>
    </w:lvl>
  </w:abstractNum>
  <w:abstractNum w:abstractNumId="10">
    <w:nsid w:val="FFFFFF89"/>
    <w:multiLevelType w:val="singleLevel"/>
    <w:tmpl w:val="7F66CE30"/>
    <w:lvl w:ilvl="0">
      <w:start w:val="1"/>
      <w:numFmt w:val="bullet"/>
      <w:lvlText w:val=""/>
      <w:lvlJc w:val="left"/>
      <w:pPr>
        <w:tabs>
          <w:tab w:val="num" w:pos="360"/>
        </w:tabs>
        <w:ind w:left="360" w:hanging="360"/>
      </w:pPr>
      <w:rPr>
        <w:rFonts w:ascii="Symbol" w:hAnsi="Symbol" w:hint="default"/>
      </w:rPr>
    </w:lvl>
  </w:abstractNum>
  <w:abstractNum w:abstractNumId="11">
    <w:nsid w:val="04903975"/>
    <w:multiLevelType w:val="hybridMultilevel"/>
    <w:tmpl w:val="A3E04AC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Arial"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Arial"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0FDE680F"/>
    <w:multiLevelType w:val="hybridMultilevel"/>
    <w:tmpl w:val="2356E1D6"/>
    <w:lvl w:ilvl="0" w:tplc="69345930">
      <w:start w:val="1"/>
      <w:numFmt w:val="bullet"/>
      <w:lvlText w:val="-"/>
      <w:lvlJc w:val="left"/>
      <w:pPr>
        <w:ind w:left="1272" w:hanging="360"/>
      </w:pPr>
      <w:rPr>
        <w:rFonts w:ascii="Arial" w:eastAsia="Times New Roman" w:hAnsi="Arial" w:cs="Arial" w:hint="default"/>
      </w:rPr>
    </w:lvl>
    <w:lvl w:ilvl="1" w:tplc="04240003">
      <w:start w:val="1"/>
      <w:numFmt w:val="bullet"/>
      <w:lvlText w:val="o"/>
      <w:lvlJc w:val="left"/>
      <w:pPr>
        <w:ind w:left="1992" w:hanging="360"/>
      </w:pPr>
      <w:rPr>
        <w:rFonts w:ascii="Courier New" w:hAnsi="Courier New" w:cs="Courier New" w:hint="default"/>
      </w:rPr>
    </w:lvl>
    <w:lvl w:ilvl="2" w:tplc="04240005">
      <w:start w:val="1"/>
      <w:numFmt w:val="bullet"/>
      <w:lvlText w:val=""/>
      <w:lvlJc w:val="left"/>
      <w:pPr>
        <w:ind w:left="2712" w:hanging="360"/>
      </w:pPr>
      <w:rPr>
        <w:rFonts w:ascii="Wingdings" w:hAnsi="Wingdings" w:hint="default"/>
      </w:rPr>
    </w:lvl>
    <w:lvl w:ilvl="3" w:tplc="04240001">
      <w:start w:val="1"/>
      <w:numFmt w:val="bullet"/>
      <w:lvlText w:val=""/>
      <w:lvlJc w:val="left"/>
      <w:pPr>
        <w:ind w:left="3432" w:hanging="360"/>
      </w:pPr>
      <w:rPr>
        <w:rFonts w:ascii="Symbol" w:hAnsi="Symbol" w:hint="default"/>
      </w:rPr>
    </w:lvl>
    <w:lvl w:ilvl="4" w:tplc="04240003">
      <w:start w:val="1"/>
      <w:numFmt w:val="bullet"/>
      <w:lvlText w:val="o"/>
      <w:lvlJc w:val="left"/>
      <w:pPr>
        <w:ind w:left="4152" w:hanging="360"/>
      </w:pPr>
      <w:rPr>
        <w:rFonts w:ascii="Courier New" w:hAnsi="Courier New" w:cs="Courier New" w:hint="default"/>
      </w:rPr>
    </w:lvl>
    <w:lvl w:ilvl="5" w:tplc="04240005">
      <w:start w:val="1"/>
      <w:numFmt w:val="bullet"/>
      <w:lvlText w:val=""/>
      <w:lvlJc w:val="left"/>
      <w:pPr>
        <w:ind w:left="4872" w:hanging="360"/>
      </w:pPr>
      <w:rPr>
        <w:rFonts w:ascii="Wingdings" w:hAnsi="Wingdings" w:hint="default"/>
      </w:rPr>
    </w:lvl>
    <w:lvl w:ilvl="6" w:tplc="04240001">
      <w:start w:val="1"/>
      <w:numFmt w:val="bullet"/>
      <w:lvlText w:val=""/>
      <w:lvlJc w:val="left"/>
      <w:pPr>
        <w:ind w:left="5592" w:hanging="360"/>
      </w:pPr>
      <w:rPr>
        <w:rFonts w:ascii="Symbol" w:hAnsi="Symbol" w:hint="default"/>
      </w:rPr>
    </w:lvl>
    <w:lvl w:ilvl="7" w:tplc="04240003">
      <w:start w:val="1"/>
      <w:numFmt w:val="bullet"/>
      <w:lvlText w:val="o"/>
      <w:lvlJc w:val="left"/>
      <w:pPr>
        <w:ind w:left="6312" w:hanging="360"/>
      </w:pPr>
      <w:rPr>
        <w:rFonts w:ascii="Courier New" w:hAnsi="Courier New" w:cs="Courier New" w:hint="default"/>
      </w:rPr>
    </w:lvl>
    <w:lvl w:ilvl="8" w:tplc="04240005">
      <w:start w:val="1"/>
      <w:numFmt w:val="bullet"/>
      <w:lvlText w:val=""/>
      <w:lvlJc w:val="left"/>
      <w:pPr>
        <w:ind w:left="7032" w:hanging="360"/>
      </w:pPr>
      <w:rPr>
        <w:rFonts w:ascii="Wingdings" w:hAnsi="Wingdings" w:hint="default"/>
      </w:rPr>
    </w:lvl>
  </w:abstractNum>
  <w:abstractNum w:abstractNumId="13">
    <w:nsid w:val="242F6B49"/>
    <w:multiLevelType w:val="hybridMultilevel"/>
    <w:tmpl w:val="20862128"/>
    <w:lvl w:ilvl="0" w:tplc="0424000F">
      <w:start w:val="1"/>
      <w:numFmt w:val="decimal"/>
      <w:lvlText w:val="%1."/>
      <w:lvlJc w:val="left"/>
      <w:pPr>
        <w:tabs>
          <w:tab w:val="num" w:pos="720"/>
        </w:tabs>
        <w:ind w:left="720" w:hanging="360"/>
      </w:pPr>
      <w:rPr>
        <w:rFonts w:hint="default"/>
      </w:rPr>
    </w:lvl>
    <w:lvl w:ilvl="1" w:tplc="6F967046">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81826BD"/>
    <w:multiLevelType w:val="hybridMultilevel"/>
    <w:tmpl w:val="CE18FC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7925757"/>
    <w:multiLevelType w:val="hybridMultilevel"/>
    <w:tmpl w:val="CE46E83A"/>
    <w:lvl w:ilvl="0" w:tplc="6A500E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88936E4"/>
    <w:multiLevelType w:val="hybridMultilevel"/>
    <w:tmpl w:val="0EE85D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9736B76"/>
    <w:multiLevelType w:val="singleLevel"/>
    <w:tmpl w:val="0C09000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59B24CBF"/>
    <w:multiLevelType w:val="hybridMultilevel"/>
    <w:tmpl w:val="6FC087A2"/>
    <w:lvl w:ilvl="0" w:tplc="6440500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5EF4038A"/>
    <w:multiLevelType w:val="hybridMultilevel"/>
    <w:tmpl w:val="F31AC5E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nsid w:val="617636CC"/>
    <w:multiLevelType w:val="hybridMultilevel"/>
    <w:tmpl w:val="DF86BC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74CC0279"/>
    <w:multiLevelType w:val="hybridMultilevel"/>
    <w:tmpl w:val="4186163A"/>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7BB35F42"/>
    <w:multiLevelType w:val="hybridMultilevel"/>
    <w:tmpl w:val="F4087EA2"/>
    <w:lvl w:ilvl="0" w:tplc="FC06FB9A">
      <w:numFmt w:val="bullet"/>
      <w:lvlText w:val="-"/>
      <w:lvlJc w:val="left"/>
      <w:pPr>
        <w:ind w:left="480" w:hanging="360"/>
      </w:pPr>
      <w:rPr>
        <w:rFonts w:ascii="Arial" w:eastAsia="Times New Roman" w:hAnsi="Arial" w:cs="Arial" w:hint="default"/>
      </w:rPr>
    </w:lvl>
    <w:lvl w:ilvl="1" w:tplc="04240003" w:tentative="1">
      <w:start w:val="1"/>
      <w:numFmt w:val="bullet"/>
      <w:lvlText w:val="o"/>
      <w:lvlJc w:val="left"/>
      <w:pPr>
        <w:ind w:left="1200" w:hanging="360"/>
      </w:pPr>
      <w:rPr>
        <w:rFonts w:ascii="Courier New" w:hAnsi="Courier New" w:cs="Courier New" w:hint="default"/>
      </w:rPr>
    </w:lvl>
    <w:lvl w:ilvl="2" w:tplc="04240005" w:tentative="1">
      <w:start w:val="1"/>
      <w:numFmt w:val="bullet"/>
      <w:lvlText w:val=""/>
      <w:lvlJc w:val="left"/>
      <w:pPr>
        <w:ind w:left="1920" w:hanging="360"/>
      </w:pPr>
      <w:rPr>
        <w:rFonts w:ascii="Wingdings" w:hAnsi="Wingdings" w:hint="default"/>
      </w:rPr>
    </w:lvl>
    <w:lvl w:ilvl="3" w:tplc="04240001" w:tentative="1">
      <w:start w:val="1"/>
      <w:numFmt w:val="bullet"/>
      <w:lvlText w:val=""/>
      <w:lvlJc w:val="left"/>
      <w:pPr>
        <w:ind w:left="2640" w:hanging="360"/>
      </w:pPr>
      <w:rPr>
        <w:rFonts w:ascii="Symbol" w:hAnsi="Symbol" w:hint="default"/>
      </w:rPr>
    </w:lvl>
    <w:lvl w:ilvl="4" w:tplc="04240003" w:tentative="1">
      <w:start w:val="1"/>
      <w:numFmt w:val="bullet"/>
      <w:lvlText w:val="o"/>
      <w:lvlJc w:val="left"/>
      <w:pPr>
        <w:ind w:left="3360" w:hanging="360"/>
      </w:pPr>
      <w:rPr>
        <w:rFonts w:ascii="Courier New" w:hAnsi="Courier New" w:cs="Courier New" w:hint="default"/>
      </w:rPr>
    </w:lvl>
    <w:lvl w:ilvl="5" w:tplc="04240005" w:tentative="1">
      <w:start w:val="1"/>
      <w:numFmt w:val="bullet"/>
      <w:lvlText w:val=""/>
      <w:lvlJc w:val="left"/>
      <w:pPr>
        <w:ind w:left="4080" w:hanging="360"/>
      </w:pPr>
      <w:rPr>
        <w:rFonts w:ascii="Wingdings" w:hAnsi="Wingdings" w:hint="default"/>
      </w:rPr>
    </w:lvl>
    <w:lvl w:ilvl="6" w:tplc="04240001" w:tentative="1">
      <w:start w:val="1"/>
      <w:numFmt w:val="bullet"/>
      <w:lvlText w:val=""/>
      <w:lvlJc w:val="left"/>
      <w:pPr>
        <w:ind w:left="4800" w:hanging="360"/>
      </w:pPr>
      <w:rPr>
        <w:rFonts w:ascii="Symbol" w:hAnsi="Symbol" w:hint="default"/>
      </w:rPr>
    </w:lvl>
    <w:lvl w:ilvl="7" w:tplc="04240003" w:tentative="1">
      <w:start w:val="1"/>
      <w:numFmt w:val="bullet"/>
      <w:lvlText w:val="o"/>
      <w:lvlJc w:val="left"/>
      <w:pPr>
        <w:ind w:left="5520" w:hanging="360"/>
      </w:pPr>
      <w:rPr>
        <w:rFonts w:ascii="Courier New" w:hAnsi="Courier New" w:cs="Courier New" w:hint="default"/>
      </w:rPr>
    </w:lvl>
    <w:lvl w:ilvl="8" w:tplc="04240005" w:tentative="1">
      <w:start w:val="1"/>
      <w:numFmt w:val="bullet"/>
      <w:lvlText w:val=""/>
      <w:lvlJc w:val="left"/>
      <w:pPr>
        <w:ind w:left="6240" w:hanging="360"/>
      </w:pPr>
      <w:rPr>
        <w:rFonts w:ascii="Wingdings" w:hAnsi="Wingdings" w:hint="default"/>
      </w:rPr>
    </w:lvl>
  </w:abstractNum>
  <w:num w:numId="1">
    <w:abstractNumId w:val="13"/>
  </w:num>
  <w:num w:numId="2">
    <w:abstractNumId w:val="14"/>
  </w:num>
  <w:num w:numId="3">
    <w:abstractNumId w:val="16"/>
  </w:num>
  <w:num w:numId="4">
    <w:abstractNumId w:val="21"/>
  </w:num>
  <w:num w:numId="5">
    <w:abstractNumId w:val="19"/>
  </w:num>
  <w:num w:numId="6">
    <w:abstractNumId w:val="11"/>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22"/>
  </w:num>
  <w:num w:numId="19">
    <w:abstractNumId w:val="18"/>
  </w:num>
  <w:num w:numId="20">
    <w:abstractNumId w:val="12"/>
  </w:num>
  <w:num w:numId="21">
    <w:abstractNumId w:val="20"/>
  </w:num>
  <w:num w:numId="22">
    <w:abstractNumId w:val="15"/>
  </w:num>
  <w:num w:numId="23">
    <w:abstractNumId w:val="22"/>
  </w:num>
  <w:num w:numId="2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90"/>
    <w:rsid w:val="00053332"/>
    <w:rsid w:val="00063F73"/>
    <w:rsid w:val="000D6D26"/>
    <w:rsid w:val="000E7B6D"/>
    <w:rsid w:val="000F18A3"/>
    <w:rsid w:val="000F5D3C"/>
    <w:rsid w:val="001326F7"/>
    <w:rsid w:val="00166221"/>
    <w:rsid w:val="001816C9"/>
    <w:rsid w:val="0018334E"/>
    <w:rsid w:val="0019660A"/>
    <w:rsid w:val="001B12D1"/>
    <w:rsid w:val="001D7C78"/>
    <w:rsid w:val="00205F40"/>
    <w:rsid w:val="00284598"/>
    <w:rsid w:val="002A43C2"/>
    <w:rsid w:val="002D25FB"/>
    <w:rsid w:val="002D40FE"/>
    <w:rsid w:val="003001EB"/>
    <w:rsid w:val="00330762"/>
    <w:rsid w:val="00331A89"/>
    <w:rsid w:val="003D2359"/>
    <w:rsid w:val="00425AC8"/>
    <w:rsid w:val="00430780"/>
    <w:rsid w:val="00485FE7"/>
    <w:rsid w:val="004A292D"/>
    <w:rsid w:val="004D5AD9"/>
    <w:rsid w:val="004D6FC9"/>
    <w:rsid w:val="004F30F9"/>
    <w:rsid w:val="0053377D"/>
    <w:rsid w:val="00545ED8"/>
    <w:rsid w:val="00583A11"/>
    <w:rsid w:val="005C168F"/>
    <w:rsid w:val="005D42E9"/>
    <w:rsid w:val="005D46F0"/>
    <w:rsid w:val="0062460B"/>
    <w:rsid w:val="00664CAA"/>
    <w:rsid w:val="00696066"/>
    <w:rsid w:val="006B6296"/>
    <w:rsid w:val="006C1DAD"/>
    <w:rsid w:val="006D1693"/>
    <w:rsid w:val="00715F43"/>
    <w:rsid w:val="00727E80"/>
    <w:rsid w:val="0073680D"/>
    <w:rsid w:val="0077022D"/>
    <w:rsid w:val="007720F2"/>
    <w:rsid w:val="007B0773"/>
    <w:rsid w:val="007C5828"/>
    <w:rsid w:val="007D63FD"/>
    <w:rsid w:val="007D6A07"/>
    <w:rsid w:val="007F3EB2"/>
    <w:rsid w:val="00832B59"/>
    <w:rsid w:val="008419DE"/>
    <w:rsid w:val="00851457"/>
    <w:rsid w:val="008A503B"/>
    <w:rsid w:val="008E742C"/>
    <w:rsid w:val="0090420B"/>
    <w:rsid w:val="0092060E"/>
    <w:rsid w:val="009220E0"/>
    <w:rsid w:val="009222F1"/>
    <w:rsid w:val="009521FB"/>
    <w:rsid w:val="009555B8"/>
    <w:rsid w:val="00962361"/>
    <w:rsid w:val="009678F6"/>
    <w:rsid w:val="009734EF"/>
    <w:rsid w:val="009A2310"/>
    <w:rsid w:val="00A47342"/>
    <w:rsid w:val="00A507D1"/>
    <w:rsid w:val="00A77799"/>
    <w:rsid w:val="00A922CB"/>
    <w:rsid w:val="00AD2DE8"/>
    <w:rsid w:val="00B220CB"/>
    <w:rsid w:val="00B64396"/>
    <w:rsid w:val="00B739D2"/>
    <w:rsid w:val="00C05E3A"/>
    <w:rsid w:val="00C24B69"/>
    <w:rsid w:val="00CA0D30"/>
    <w:rsid w:val="00CC1C35"/>
    <w:rsid w:val="00CC4386"/>
    <w:rsid w:val="00CF4A90"/>
    <w:rsid w:val="00D20021"/>
    <w:rsid w:val="00E0325F"/>
    <w:rsid w:val="00E11E50"/>
    <w:rsid w:val="00E12F5A"/>
    <w:rsid w:val="00E347D3"/>
    <w:rsid w:val="00E347ED"/>
    <w:rsid w:val="00E42176"/>
    <w:rsid w:val="00E521D0"/>
    <w:rsid w:val="00E851E8"/>
    <w:rsid w:val="00EB4B37"/>
    <w:rsid w:val="00ED7875"/>
    <w:rsid w:val="00EF2AC4"/>
    <w:rsid w:val="00F57CCD"/>
    <w:rsid w:val="00F82D97"/>
    <w:rsid w:val="00FB2ABF"/>
    <w:rsid w:val="00FE016C"/>
    <w:rsid w:val="00FE51DB"/>
    <w:rsid w:val="00FE776E"/>
    <w:rsid w:val="00FF5CA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FB2E31B-8FD8-404C-9BEA-425C206F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1898"/>
    <w:rPr>
      <w:sz w:val="24"/>
      <w:szCs w:val="24"/>
      <w:lang w:val="sl-SI" w:eastAsia="sl-SI"/>
    </w:rPr>
  </w:style>
  <w:style w:type="paragraph" w:styleId="Naslov1">
    <w:name w:val="heading 1"/>
    <w:basedOn w:val="Navaden"/>
    <w:next w:val="Navaden"/>
    <w:qFormat/>
    <w:rsid w:val="00211898"/>
    <w:pPr>
      <w:keepNext/>
      <w:jc w:val="center"/>
      <w:outlineLvl w:val="0"/>
    </w:pPr>
    <w:rPr>
      <w:b/>
      <w:bCs/>
    </w:rPr>
  </w:style>
  <w:style w:type="paragraph" w:styleId="Naslov2">
    <w:name w:val="heading 2"/>
    <w:basedOn w:val="Navaden"/>
    <w:next w:val="Navaden"/>
    <w:link w:val="Naslov2Znak"/>
    <w:uiPriority w:val="9"/>
    <w:semiHidden/>
    <w:unhideWhenUsed/>
    <w:qFormat/>
    <w:rsid w:val="000E7B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1898"/>
    <w:rPr>
      <w:b/>
      <w:bCs/>
    </w:rPr>
  </w:style>
  <w:style w:type="paragraph" w:styleId="Glava">
    <w:name w:val="header"/>
    <w:basedOn w:val="Navaden"/>
    <w:link w:val="GlavaZnak"/>
    <w:uiPriority w:val="99"/>
    <w:unhideWhenUsed/>
    <w:rsid w:val="008325E1"/>
    <w:pPr>
      <w:tabs>
        <w:tab w:val="center" w:pos="4536"/>
        <w:tab w:val="right" w:pos="9072"/>
      </w:tabs>
    </w:pPr>
  </w:style>
  <w:style w:type="character" w:customStyle="1" w:styleId="GlavaZnak">
    <w:name w:val="Glava Znak"/>
    <w:link w:val="Glava"/>
    <w:uiPriority w:val="99"/>
    <w:rsid w:val="008325E1"/>
    <w:rPr>
      <w:sz w:val="24"/>
      <w:szCs w:val="24"/>
    </w:rPr>
  </w:style>
  <w:style w:type="paragraph" w:styleId="Noga">
    <w:name w:val="footer"/>
    <w:basedOn w:val="Navaden"/>
    <w:link w:val="NogaZnak"/>
    <w:uiPriority w:val="99"/>
    <w:unhideWhenUsed/>
    <w:rsid w:val="008325E1"/>
    <w:pPr>
      <w:tabs>
        <w:tab w:val="center" w:pos="4536"/>
        <w:tab w:val="right" w:pos="9072"/>
      </w:tabs>
    </w:pPr>
  </w:style>
  <w:style w:type="character" w:customStyle="1" w:styleId="NogaZnak">
    <w:name w:val="Noga Znak"/>
    <w:link w:val="Noga"/>
    <w:uiPriority w:val="99"/>
    <w:rsid w:val="008325E1"/>
    <w:rPr>
      <w:sz w:val="24"/>
      <w:szCs w:val="24"/>
    </w:rPr>
  </w:style>
  <w:style w:type="character" w:styleId="Pripombasklic">
    <w:name w:val="annotation reference"/>
    <w:uiPriority w:val="99"/>
    <w:semiHidden/>
    <w:unhideWhenUsed/>
    <w:rsid w:val="00497A4B"/>
    <w:rPr>
      <w:sz w:val="16"/>
      <w:szCs w:val="16"/>
    </w:rPr>
  </w:style>
  <w:style w:type="paragraph" w:styleId="Pripombabesedilo">
    <w:name w:val="annotation text"/>
    <w:basedOn w:val="Navaden"/>
    <w:link w:val="PripombabesediloZnak"/>
    <w:uiPriority w:val="99"/>
    <w:semiHidden/>
    <w:unhideWhenUsed/>
    <w:rsid w:val="00497A4B"/>
    <w:rPr>
      <w:sz w:val="20"/>
      <w:szCs w:val="20"/>
    </w:rPr>
  </w:style>
  <w:style w:type="character" w:customStyle="1" w:styleId="PripombabesediloZnak">
    <w:name w:val="Pripomba – besedilo Znak"/>
    <w:basedOn w:val="Privzetapisavaodstavka"/>
    <w:link w:val="Pripombabesedilo"/>
    <w:uiPriority w:val="99"/>
    <w:semiHidden/>
    <w:rsid w:val="00497A4B"/>
  </w:style>
  <w:style w:type="paragraph" w:styleId="Zadevapripombe">
    <w:name w:val="annotation subject"/>
    <w:basedOn w:val="Pripombabesedilo"/>
    <w:next w:val="Pripombabesedilo"/>
    <w:link w:val="ZadevapripombeZnak"/>
    <w:uiPriority w:val="99"/>
    <w:semiHidden/>
    <w:unhideWhenUsed/>
    <w:rsid w:val="00497A4B"/>
    <w:rPr>
      <w:b/>
      <w:bCs/>
    </w:rPr>
  </w:style>
  <w:style w:type="character" w:customStyle="1" w:styleId="ZadevapripombeZnak">
    <w:name w:val="Zadeva pripombe Znak"/>
    <w:link w:val="Zadevapripombe"/>
    <w:uiPriority w:val="99"/>
    <w:semiHidden/>
    <w:rsid w:val="00497A4B"/>
    <w:rPr>
      <w:b/>
      <w:bCs/>
    </w:rPr>
  </w:style>
  <w:style w:type="paragraph" w:styleId="Besedilooblaka">
    <w:name w:val="Balloon Text"/>
    <w:basedOn w:val="Navaden"/>
    <w:link w:val="BesedilooblakaZnak"/>
    <w:uiPriority w:val="99"/>
    <w:semiHidden/>
    <w:unhideWhenUsed/>
    <w:rsid w:val="00497A4B"/>
    <w:rPr>
      <w:rFonts w:ascii="Tahoma" w:hAnsi="Tahoma" w:cs="Tahoma"/>
      <w:sz w:val="16"/>
      <w:szCs w:val="16"/>
    </w:rPr>
  </w:style>
  <w:style w:type="character" w:customStyle="1" w:styleId="BesedilooblakaZnak">
    <w:name w:val="Besedilo oblačka Znak"/>
    <w:link w:val="Besedilooblaka"/>
    <w:uiPriority w:val="99"/>
    <w:semiHidden/>
    <w:rsid w:val="00497A4B"/>
    <w:rPr>
      <w:rFonts w:ascii="Tahoma" w:hAnsi="Tahoma" w:cs="Tahoma"/>
      <w:sz w:val="16"/>
      <w:szCs w:val="16"/>
    </w:rPr>
  </w:style>
  <w:style w:type="character" w:styleId="Hiperpovezava">
    <w:name w:val="Hyperlink"/>
    <w:rsid w:val="001A364B"/>
    <w:rPr>
      <w:color w:val="0000FF"/>
      <w:u w:val="single"/>
    </w:rPr>
  </w:style>
  <w:style w:type="character" w:customStyle="1" w:styleId="TelobesedilaZnak">
    <w:name w:val="Telo besedila Znak"/>
    <w:link w:val="Telobesedila"/>
    <w:rsid w:val="008A4715"/>
    <w:rPr>
      <w:b/>
      <w:bCs/>
      <w:sz w:val="24"/>
      <w:szCs w:val="24"/>
    </w:rPr>
  </w:style>
  <w:style w:type="paragraph" w:styleId="Odstavekseznama">
    <w:name w:val="List Paragraph"/>
    <w:basedOn w:val="Navaden"/>
    <w:uiPriority w:val="34"/>
    <w:qFormat/>
    <w:rsid w:val="00583A11"/>
    <w:pPr>
      <w:ind w:left="720"/>
      <w:contextualSpacing/>
    </w:pPr>
  </w:style>
  <w:style w:type="character" w:customStyle="1" w:styleId="Naslov2Znak">
    <w:name w:val="Naslov 2 Znak"/>
    <w:basedOn w:val="Privzetapisavaodstavka"/>
    <w:link w:val="Naslov2"/>
    <w:uiPriority w:val="9"/>
    <w:semiHidden/>
    <w:rsid w:val="000E7B6D"/>
    <w:rPr>
      <w:rFonts w:asciiTheme="majorHAnsi" w:eastAsiaTheme="majorEastAsia" w:hAnsiTheme="majorHAnsi" w:cstheme="majorBidi"/>
      <w:b/>
      <w:bCs/>
      <w:color w:val="4F81BD" w:themeColor="accent1"/>
      <w:sz w:val="26"/>
      <w:szCs w:val="26"/>
      <w:lang w:val="sl-SI" w:eastAsia="sl-SI"/>
    </w:rPr>
  </w:style>
  <w:style w:type="character" w:customStyle="1" w:styleId="timesnewromangold20">
    <w:name w:val="timesnewromangold20"/>
    <w:basedOn w:val="Privzetapisavaodstavka"/>
    <w:rsid w:val="000E7B6D"/>
  </w:style>
  <w:style w:type="character" w:customStyle="1" w:styleId="timesnewromandarkgray18l">
    <w:name w:val="timesnewromandarkgray18l"/>
    <w:basedOn w:val="Privzetapisavaodstavka"/>
    <w:rsid w:val="000E7B6D"/>
  </w:style>
  <w:style w:type="paragraph" w:styleId="Navadensplet">
    <w:name w:val="Normal (Web)"/>
    <w:basedOn w:val="Navaden"/>
    <w:uiPriority w:val="99"/>
    <w:semiHidden/>
    <w:unhideWhenUsed/>
    <w:rsid w:val="000E7B6D"/>
    <w:pPr>
      <w:spacing w:before="100" w:beforeAutospacing="1" w:after="100" w:afterAutospacing="1"/>
    </w:pPr>
  </w:style>
  <w:style w:type="character" w:styleId="Krepko">
    <w:name w:val="Strong"/>
    <w:basedOn w:val="Privzetapisavaodstavka"/>
    <w:uiPriority w:val="22"/>
    <w:qFormat/>
    <w:rsid w:val="000E7B6D"/>
    <w:rPr>
      <w:b/>
      <w:bCs/>
    </w:rPr>
  </w:style>
  <w:style w:type="paragraph" w:styleId="Naslov">
    <w:name w:val="Title"/>
    <w:basedOn w:val="Navaden"/>
    <w:link w:val="NaslovZnak"/>
    <w:qFormat/>
    <w:rsid w:val="00425AC8"/>
    <w:pPr>
      <w:widowControl w:val="0"/>
      <w:jc w:val="center"/>
    </w:pPr>
    <w:rPr>
      <w:b/>
      <w:spacing w:val="60"/>
      <w:sz w:val="28"/>
      <w:szCs w:val="20"/>
      <w:lang w:val="en-AU"/>
    </w:rPr>
  </w:style>
  <w:style w:type="character" w:customStyle="1" w:styleId="NaslovZnak">
    <w:name w:val="Naslov Znak"/>
    <w:basedOn w:val="Privzetapisavaodstavka"/>
    <w:link w:val="Naslov"/>
    <w:rsid w:val="00425AC8"/>
    <w:rPr>
      <w:b/>
      <w:spacing w:val="60"/>
      <w:sz w:val="28"/>
      <w:lang w:val="en-AU"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5209">
      <w:bodyDiv w:val="1"/>
      <w:marLeft w:val="0"/>
      <w:marRight w:val="0"/>
      <w:marTop w:val="0"/>
      <w:marBottom w:val="0"/>
      <w:divBdr>
        <w:top w:val="none" w:sz="0" w:space="0" w:color="auto"/>
        <w:left w:val="none" w:sz="0" w:space="0" w:color="auto"/>
        <w:bottom w:val="none" w:sz="0" w:space="0" w:color="auto"/>
        <w:right w:val="none" w:sz="0" w:space="0" w:color="auto"/>
      </w:divBdr>
    </w:div>
    <w:div w:id="723215222">
      <w:bodyDiv w:val="1"/>
      <w:marLeft w:val="0"/>
      <w:marRight w:val="0"/>
      <w:marTop w:val="0"/>
      <w:marBottom w:val="0"/>
      <w:divBdr>
        <w:top w:val="none" w:sz="0" w:space="0" w:color="auto"/>
        <w:left w:val="none" w:sz="0" w:space="0" w:color="auto"/>
        <w:bottom w:val="none" w:sz="0" w:space="0" w:color="auto"/>
        <w:right w:val="none" w:sz="0" w:space="0" w:color="auto"/>
      </w:divBdr>
    </w:div>
    <w:div w:id="952052835">
      <w:bodyDiv w:val="1"/>
      <w:marLeft w:val="0"/>
      <w:marRight w:val="0"/>
      <w:marTop w:val="0"/>
      <w:marBottom w:val="0"/>
      <w:divBdr>
        <w:top w:val="none" w:sz="0" w:space="0" w:color="auto"/>
        <w:left w:val="none" w:sz="0" w:space="0" w:color="auto"/>
        <w:bottom w:val="none" w:sz="0" w:space="0" w:color="auto"/>
        <w:right w:val="none" w:sz="0" w:space="0" w:color="auto"/>
      </w:divBdr>
    </w:div>
    <w:div w:id="1035035026">
      <w:bodyDiv w:val="1"/>
      <w:marLeft w:val="0"/>
      <w:marRight w:val="0"/>
      <w:marTop w:val="0"/>
      <w:marBottom w:val="0"/>
      <w:divBdr>
        <w:top w:val="none" w:sz="0" w:space="0" w:color="auto"/>
        <w:left w:val="none" w:sz="0" w:space="0" w:color="auto"/>
        <w:bottom w:val="none" w:sz="0" w:space="0" w:color="auto"/>
        <w:right w:val="none" w:sz="0" w:space="0" w:color="auto"/>
      </w:divBdr>
    </w:div>
    <w:div w:id="1241477040">
      <w:bodyDiv w:val="1"/>
      <w:marLeft w:val="0"/>
      <w:marRight w:val="0"/>
      <w:marTop w:val="0"/>
      <w:marBottom w:val="0"/>
      <w:divBdr>
        <w:top w:val="none" w:sz="0" w:space="0" w:color="auto"/>
        <w:left w:val="none" w:sz="0" w:space="0" w:color="auto"/>
        <w:bottom w:val="none" w:sz="0" w:space="0" w:color="auto"/>
        <w:right w:val="none" w:sz="0" w:space="0" w:color="auto"/>
      </w:divBdr>
    </w:div>
    <w:div w:id="1577782535">
      <w:bodyDiv w:val="1"/>
      <w:marLeft w:val="0"/>
      <w:marRight w:val="0"/>
      <w:marTop w:val="0"/>
      <w:marBottom w:val="0"/>
      <w:divBdr>
        <w:top w:val="none" w:sz="0" w:space="0" w:color="auto"/>
        <w:left w:val="none" w:sz="0" w:space="0" w:color="auto"/>
        <w:bottom w:val="none" w:sz="0" w:space="0" w:color="auto"/>
        <w:right w:val="none" w:sz="0" w:space="0" w:color="auto"/>
      </w:divBdr>
    </w:div>
    <w:div w:id="1867258022">
      <w:bodyDiv w:val="1"/>
      <w:marLeft w:val="0"/>
      <w:marRight w:val="0"/>
      <w:marTop w:val="0"/>
      <w:marBottom w:val="0"/>
      <w:divBdr>
        <w:top w:val="none" w:sz="0" w:space="0" w:color="auto"/>
        <w:left w:val="none" w:sz="0" w:space="0" w:color="auto"/>
        <w:bottom w:val="none" w:sz="0" w:space="0" w:color="auto"/>
        <w:right w:val="none" w:sz="0" w:space="0" w:color="auto"/>
      </w:divBdr>
      <w:divsChild>
        <w:div w:id="737484291">
          <w:marLeft w:val="0"/>
          <w:marRight w:val="0"/>
          <w:marTop w:val="0"/>
          <w:marBottom w:val="0"/>
          <w:divBdr>
            <w:top w:val="none" w:sz="0" w:space="0" w:color="auto"/>
            <w:left w:val="none" w:sz="0" w:space="0" w:color="auto"/>
            <w:bottom w:val="none" w:sz="0" w:space="0" w:color="auto"/>
            <w:right w:val="none" w:sz="0" w:space="0" w:color="auto"/>
          </w:divBdr>
          <w:divsChild>
            <w:div w:id="3597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zpms.si/" TargetMode="External"/><Relationship Id="rId1" Type="http://schemas.openxmlformats.org/officeDocument/2006/relationships/hyperlink" Target="mailto:iris.furlan@zpms.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2E53AA-F8EE-46EA-957D-A7A0E751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6038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sklepa o izbiri kandidata/kandidatke Petre Zega  z dne 1</vt:lpstr>
      <vt:lpstr>Na podlagi sklepa o izbiri kandidata/kandidatke Petre Zega  z dne 1</vt:lpstr>
    </vt:vector>
  </TitlesOfParts>
  <Company>ZPMS</Company>
  <LinksUpToDate>false</LinksUpToDate>
  <CharactersWithSpaces>7029</CharactersWithSpaces>
  <SharedDoc>false</SharedDoc>
  <HLinks>
    <vt:vector size="6" baseType="variant">
      <vt:variant>
        <vt:i4>5570577</vt:i4>
      </vt:variant>
      <vt:variant>
        <vt:i4>2276</vt:i4>
      </vt:variant>
      <vt:variant>
        <vt:i4>1025</vt:i4>
      </vt:variant>
      <vt:variant>
        <vt:i4>1</vt:i4>
      </vt:variant>
      <vt:variant>
        <vt:lpwstr>Dopisni list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sklepa o izbiri kandidata/kandidatke Petre Zega  z dne 1</dc:title>
  <dc:creator>Majda Štruc</dc:creator>
  <cp:lastModifiedBy>Anja Vilotič</cp:lastModifiedBy>
  <cp:revision>3</cp:revision>
  <cp:lastPrinted>2015-05-14T06:13:00Z</cp:lastPrinted>
  <dcterms:created xsi:type="dcterms:W3CDTF">2015-05-14T09:16:00Z</dcterms:created>
  <dcterms:modified xsi:type="dcterms:W3CDTF">2015-05-14T09:17:00Z</dcterms:modified>
</cp:coreProperties>
</file>